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830"/>
              <w:gridCol w:w="4270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ФЕДЕРАЛЬНАЯ СЛУЖБА ПО НАДЗОРУ В СФЕРЕ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ЗАЩИТЫ ПРАВ ПОТРЕБИТЕЛЕЙ И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БЛАГОПОЛУЧИЯ ЧЕЛОВЕКА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ФБУЗ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«Центр гигиены и эпидемиологии в Свердловской области»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Филиал Федерального бюджетного учреждения здравоохранения «Центр гигиены и эпидемиологии в Свердловской области в городе Красноуфимск, Красноуфимском,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Ачитском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и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Артинском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районах»</w:t>
                  </w:r>
                  <w:r w:rsidRPr="00F12582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(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Красноуфимский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 xml:space="preserve"> филиал ФБУЗ «Центр гигиены и эпидемиологии в Свердловской области»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)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ул.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13, 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 Красноуфимск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623300</w:t>
                  </w:r>
                </w:p>
                <w:p w:rsidR="00DB5CA9" w:rsidRPr="00BB059F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т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ел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./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факс</w:t>
                  </w:r>
                  <w:r w:rsidRPr="00444245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(34394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7-59-43</w:t>
                  </w:r>
                </w:p>
                <w:p w:rsidR="00DB5CA9" w:rsidRPr="00444245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E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>-</w:t>
                  </w:r>
                  <w:r w:rsidRPr="006D0D81"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mail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: </w:t>
                  </w:r>
                  <w:hyperlink r:id="rId7" w:history="1"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mail</w:t>
                    </w:r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_07@66.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rospotrebnadzor</w:t>
                    </w:r>
                    <w:proofErr w:type="spellEnd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5CA9" w:rsidRPr="00465ECE" w:rsidRDefault="001046A8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hyperlink r:id="rId8" w:history="1">
                    <w:r w:rsidR="00DB5CA9" w:rsidRPr="009D1CD9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https://fbuz66.ru/</w:t>
                    </w:r>
                  </w:hyperlink>
                </w:p>
                <w:p w:rsidR="00DB5CA9" w:rsidRPr="008848D7" w:rsidRDefault="00DB5CA9" w:rsidP="00DB5CA9">
                  <w:pPr>
                    <w:pStyle w:val="140"/>
                  </w:pPr>
                  <w:r w:rsidRPr="008848D7">
                    <w:t>ОКПО</w:t>
                  </w:r>
                  <w:r>
                    <w:t xml:space="preserve"> </w:t>
                  </w:r>
                  <w:r w:rsidRPr="00F12582">
                    <w:t>77145016</w:t>
                  </w:r>
                  <w:r w:rsidRPr="008848D7">
                    <w:t>, ОГРН 1056603530510</w:t>
                  </w:r>
                </w:p>
                <w:p w:rsidR="00DB5CA9" w:rsidRPr="008848D7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4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ИНН/КПП 6670081969/668343001</w:t>
                  </w:r>
                </w:p>
                <w:p w:rsidR="000C405C" w:rsidRPr="0096473F" w:rsidRDefault="000C405C" w:rsidP="00B551AE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346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B551AE">
        <w:rPr>
          <w:b/>
          <w:sz w:val="20"/>
          <w:szCs w:val="20"/>
        </w:rPr>
        <w:t>Защита прав потребителей-участников долевого строительства</w:t>
      </w:r>
    </w:p>
    <w:p w:rsid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Красноуфимский</w:t>
      </w:r>
      <w:proofErr w:type="spellEnd"/>
      <w:r>
        <w:rPr>
          <w:sz w:val="20"/>
          <w:szCs w:val="20"/>
        </w:rPr>
        <w:t xml:space="preserve"> филиал ФБУЗ «Центр гигиены и эпидемиологии в Свердловской области» </w:t>
      </w:r>
      <w:r w:rsidRPr="00B551AE">
        <w:rPr>
          <w:sz w:val="20"/>
          <w:szCs w:val="20"/>
        </w:rPr>
        <w:t>разъясняет гражданам, в каких случаях права потребителя – участника долевого строительства защищаются в административном порядке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Роспотребнадзором</w:t>
      </w:r>
      <w:proofErr w:type="spellEnd"/>
      <w:r w:rsidRPr="00B551AE">
        <w:rPr>
          <w:sz w:val="20"/>
          <w:szCs w:val="20"/>
        </w:rPr>
        <w:t>.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Отношения участников долевого строительства – потребителей и застройщиков регулируются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№214-ФЗ). В соответствии со ст. 23.5 названного закона 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органом регионального строительного надзора.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7F2635">
        <w:rPr>
          <w:sz w:val="20"/>
          <w:szCs w:val="20"/>
        </w:rPr>
        <w:t>Департамент государственного жилищного и строительного надзора Свердловской области (далее — Департамент) является исполнительным органом государственной власти Свердловской области, уполномоченным на осуществление регионального государственного жилищного и регионального государственного строительного надзора, регионального государственного контроля (надзора) в области долевого строительства многоквартирных домов и (или) иных объектов недвижимости на территории Свердловской области, лицензирование предпринимательской деятельности по управлению многоквартирными домами, осуществление лицензионного контроля на территории Свердловской</w:t>
      </w:r>
      <w:proofErr w:type="gramEnd"/>
      <w:r w:rsidRPr="007F2635">
        <w:rPr>
          <w:sz w:val="20"/>
          <w:szCs w:val="20"/>
        </w:rPr>
        <w:t xml:space="preserve"> области, обеспечение проведения капитального ремонта общего имущества в многоквартирных домах, расположенных на территории Свердловской области.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2635">
        <w:rPr>
          <w:sz w:val="20"/>
          <w:szCs w:val="20"/>
        </w:rPr>
        <w:t>Подведомственных организаций Департамент не имеет.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2635">
        <w:rPr>
          <w:b/>
          <w:bCs/>
          <w:sz w:val="20"/>
          <w:szCs w:val="20"/>
        </w:rPr>
        <w:t>Адрес: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9" w:tgtFrame="_blank" w:history="1">
        <w:r w:rsidRPr="007F2635">
          <w:rPr>
            <w:sz w:val="20"/>
            <w:szCs w:val="20"/>
          </w:rPr>
          <w:t>620004, г. Екатеринбург, ул. Малышева, д. 101</w:t>
        </w:r>
      </w:hyperlink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2635">
        <w:rPr>
          <w:sz w:val="20"/>
          <w:szCs w:val="20"/>
        </w:rPr>
        <w:t>Сведения о местонахождении Департамента государственного жилищного и строительного надзора Свердловской области (географические координаты, адрес, режим, работы) (скачать в формате </w:t>
      </w:r>
      <w:proofErr w:type="spellStart"/>
      <w:r w:rsidRPr="007F2635">
        <w:rPr>
          <w:sz w:val="20"/>
          <w:szCs w:val="20"/>
        </w:rPr>
        <w:fldChar w:fldCharType="begin"/>
      </w:r>
      <w:r w:rsidRPr="007F2635">
        <w:rPr>
          <w:sz w:val="20"/>
          <w:szCs w:val="20"/>
        </w:rPr>
        <w:instrText xml:space="preserve"> HYPERLINK "https://nadzor.midural.ru/uploads/%D0%93%D0%B5%D0%BE%D0%BA%D0%BE%D1%80%D0%B4%D0%B8%D0%BD%D0%B0%D1%82%D1%8B-%D0%9C%D0%B0%D0%BB%D1%8B%D1%88%D0%B5%D0%B2%D0%B0_-101.csv" \t "_blank" </w:instrText>
      </w:r>
      <w:r w:rsidRPr="007F2635">
        <w:rPr>
          <w:sz w:val="20"/>
          <w:szCs w:val="20"/>
        </w:rPr>
        <w:fldChar w:fldCharType="separate"/>
      </w:r>
      <w:r w:rsidRPr="007F2635">
        <w:rPr>
          <w:sz w:val="20"/>
          <w:szCs w:val="20"/>
        </w:rPr>
        <w:t>csv</w:t>
      </w:r>
      <w:proofErr w:type="spellEnd"/>
      <w:r w:rsidRPr="007F2635">
        <w:rPr>
          <w:sz w:val="20"/>
          <w:szCs w:val="20"/>
        </w:rPr>
        <w:fldChar w:fldCharType="end"/>
      </w:r>
      <w:r w:rsidRPr="007F2635">
        <w:rPr>
          <w:sz w:val="20"/>
          <w:szCs w:val="20"/>
        </w:rPr>
        <w:t>, </w:t>
      </w:r>
      <w:proofErr w:type="spellStart"/>
      <w:r w:rsidRPr="007F2635">
        <w:rPr>
          <w:sz w:val="20"/>
          <w:szCs w:val="20"/>
        </w:rPr>
        <w:fldChar w:fldCharType="begin"/>
      </w:r>
      <w:r w:rsidRPr="007F2635">
        <w:rPr>
          <w:sz w:val="20"/>
          <w:szCs w:val="20"/>
        </w:rPr>
        <w:instrText xml:space="preserve"> HYPERLINK "https://nadzor.midural.ru/uploads/%D0%93%D0%B5%D0%BE%D0%BA%D0%BE%D1%80%D0%B4%D0%B8%D0%BD%D0%B0%D1%82%D1%8B-%D0%9C%D0%B0%D0%BB%D1%8B%D1%88%D0%B5%D0%B2%D0%B0_-101.xls" \t "_blank" </w:instrText>
      </w:r>
      <w:r w:rsidRPr="007F2635">
        <w:rPr>
          <w:sz w:val="20"/>
          <w:szCs w:val="20"/>
        </w:rPr>
        <w:fldChar w:fldCharType="separate"/>
      </w:r>
      <w:r w:rsidRPr="007F2635">
        <w:rPr>
          <w:sz w:val="20"/>
          <w:szCs w:val="20"/>
        </w:rPr>
        <w:t>xls</w:t>
      </w:r>
      <w:proofErr w:type="spellEnd"/>
      <w:r w:rsidRPr="007F2635">
        <w:rPr>
          <w:sz w:val="20"/>
          <w:szCs w:val="20"/>
        </w:rPr>
        <w:fldChar w:fldCharType="end"/>
      </w:r>
      <w:r w:rsidRPr="007F2635">
        <w:rPr>
          <w:sz w:val="20"/>
          <w:szCs w:val="20"/>
        </w:rPr>
        <w:t>)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2635">
        <w:rPr>
          <w:b/>
          <w:bCs/>
          <w:sz w:val="20"/>
          <w:szCs w:val="20"/>
        </w:rPr>
        <w:t>Телефоны: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2635">
        <w:rPr>
          <w:sz w:val="20"/>
          <w:szCs w:val="20"/>
        </w:rPr>
        <w:t>+7 (343) 312-07-52 — приемная Директора Департамента</w:t>
      </w:r>
    </w:p>
    <w:p w:rsidR="007F2635" w:rsidRPr="007F2635" w:rsidRDefault="007F2635" w:rsidP="007F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2635">
        <w:rPr>
          <w:sz w:val="20"/>
          <w:szCs w:val="20"/>
        </w:rPr>
        <w:t>+7 (343) 312-00-32 — приемная Заместителей директора Департамента</w:t>
      </w:r>
    </w:p>
    <w:p w:rsidR="003A23C8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Однако Закон №214-ФЗ содержит ряд положений, составляющих предмет контроля (надзора) в об</w:t>
      </w:r>
      <w:r w:rsidR="003A23C8">
        <w:rPr>
          <w:sz w:val="20"/>
          <w:szCs w:val="20"/>
        </w:rPr>
        <w:t>ласти защиты прав потребителей.</w:t>
      </w:r>
    </w:p>
    <w:p w:rsidR="003A23C8" w:rsidRDefault="003A23C8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23C8">
        <w:rPr>
          <w:sz w:val="20"/>
          <w:szCs w:val="20"/>
        </w:rPr>
        <w:t>Перечень положений нормативно-правовых актов, содержащих обязательные требования, составляющие предмет контроля (надзора) в области защиты прав потребителей (далее – перечень), размещен на официальном сайте Федеральной службы по надзору в сфере защиты прав потребителей и благополучия человека по адресу: </w:t>
      </w:r>
      <w:hyperlink r:id="rId10" w:history="1">
        <w:r w:rsidRPr="003A23C8">
          <w:rPr>
            <w:sz w:val="20"/>
            <w:szCs w:val="20"/>
          </w:rPr>
          <w:t>https://www.rospotrebnadzor.ru/region/perecen_na.php</w:t>
        </w:r>
      </w:hyperlink>
      <w:r>
        <w:rPr>
          <w:sz w:val="20"/>
          <w:szCs w:val="20"/>
        </w:rPr>
        <w:t>.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B551AE">
        <w:rPr>
          <w:sz w:val="20"/>
          <w:szCs w:val="20"/>
        </w:rPr>
        <w:t xml:space="preserve">Согласно перечню положений нормативно-правовых актов, содержащих обязательные требования, составляющие предмет контроля (надзора) в области защиты прав потребителей, Управление </w:t>
      </w:r>
      <w:proofErr w:type="spellStart"/>
      <w:r w:rsidRPr="00B551AE">
        <w:rPr>
          <w:sz w:val="20"/>
          <w:szCs w:val="20"/>
        </w:rPr>
        <w:t>Роспотребнадзора</w:t>
      </w:r>
      <w:proofErr w:type="spellEnd"/>
      <w:r w:rsidR="00D90BFA">
        <w:rPr>
          <w:sz w:val="20"/>
          <w:szCs w:val="20"/>
        </w:rPr>
        <w:t xml:space="preserve"> по Свердловской области</w:t>
      </w:r>
      <w:r w:rsidRPr="00B551AE">
        <w:rPr>
          <w:sz w:val="20"/>
          <w:szCs w:val="20"/>
        </w:rPr>
        <w:t xml:space="preserve"> проверяет исполнение застройщиками следующих положений Закона №214-ФЗ: </w:t>
      </w:r>
      <w:r w:rsidR="001F6E3E">
        <w:rPr>
          <w:color w:val="000000"/>
          <w:sz w:val="20"/>
          <w:szCs w:val="20"/>
        </w:rPr>
        <w:t>п.1 ч. 4 ст.4, п. 2 ч. 4 ст. 4, п.3 ч. 4 ст.4, п. 4 ч. 4 ст. 4,п.п. а, б п. 5 ч</w:t>
      </w:r>
      <w:proofErr w:type="gramEnd"/>
      <w:r w:rsidR="001F6E3E">
        <w:rPr>
          <w:color w:val="000000"/>
          <w:sz w:val="20"/>
          <w:szCs w:val="20"/>
        </w:rPr>
        <w:t xml:space="preserve">. </w:t>
      </w:r>
      <w:proofErr w:type="gramStart"/>
      <w:r w:rsidR="001F6E3E">
        <w:rPr>
          <w:color w:val="000000"/>
          <w:sz w:val="20"/>
          <w:szCs w:val="20"/>
        </w:rPr>
        <w:t>4 ст. 4, п. 6 ч. 4 ст. 4, 1 предложение ч.4.1 ст.4, ч. 9 ст. 4, ч.1 ст.5, ч.1.1 ст.7, ч. 4 ст. 7, ч. 5 ст. 7, ч. 5.1. ст. 7, ч. 8 ст. 7</w:t>
      </w:r>
      <w:r w:rsidRPr="00B551AE">
        <w:rPr>
          <w:sz w:val="20"/>
          <w:szCs w:val="20"/>
        </w:rPr>
        <w:t>.</w:t>
      </w:r>
      <w:proofErr w:type="gramEnd"/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lastRenderedPageBreak/>
        <w:t>Указанные положения Закона №214-ФЗ содержат, в частности следующие требования, которые застройщик обязан выполнить при заключении и последующем исполнении договора участия в долевом строительстве: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— требования к информации, обязательной к размещению в договоре участия в долевом строительстве, к соответствию такого договора проектной декларации, к цене договора;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— требования к информации в инструкции по эксплуатации объекта капитального строительства, к гарантийным срокам на этот объект и входящие в его состав элементы отделки, системы инженерно-технического обеспечения, конструктивные элементы, изделия.</w:t>
      </w:r>
    </w:p>
    <w:p w:rsid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 xml:space="preserve">— требования к размеру неустойки, выплачиваемой застройщиком при просрочке устранения недостатков объекта долевого строительства, </w:t>
      </w:r>
      <w:proofErr w:type="gramStart"/>
      <w:r w:rsidRPr="00B551AE">
        <w:rPr>
          <w:sz w:val="20"/>
          <w:szCs w:val="20"/>
        </w:rPr>
        <w:t>которая</w:t>
      </w:r>
      <w:proofErr w:type="gramEnd"/>
      <w:r w:rsidRPr="00B551AE">
        <w:rPr>
          <w:sz w:val="20"/>
          <w:szCs w:val="20"/>
        </w:rPr>
        <w:t xml:space="preserve"> согласно части 1 статьи 23 Закона Российской Федерации от 07.02.1992 №2300-1 «О защите прав потребителей» (далее – Закон №2300-1) не может быть менее 1% цены объекта за каждый день просрочки.</w:t>
      </w:r>
    </w:p>
    <w:p w:rsidR="002F65C3" w:rsidRDefault="003A23C8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A23C8">
        <w:rPr>
          <w:sz w:val="20"/>
          <w:szCs w:val="20"/>
        </w:rPr>
        <w:t>Срок устранения недостатков потребитель согласует с застройщиком. В соответствии со ст. 30 Закона №2300-1 потребитель должен назначить застройщику разумный срок устранения тех или иных недостатков объекта долевого строительства.</w:t>
      </w:r>
    </w:p>
    <w:p w:rsidR="0031508F" w:rsidRPr="0031508F" w:rsidRDefault="0031508F" w:rsidP="003150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Назначенный потребителем срок устранения недостатков товара указывается в договоре или в ином подписываемом сторонами документе либо в заявлении, направленном потребителем исполнителю.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К примеру, потребителям следует обращать внимание на то, что гарантийный срок на ограждающие конструкции и перегородки объекта и на объект в целом не может быть менее пяти лет, а на инженерно-техническое оборудование, окна и двери – менее трех лет. Если застройщик в договоре участия в долевом строительстве вместо пени за просрочку срока устранения недостатков указывает, например, 0.1% вместо 1% от цены объекта, то это будет являться нарушением.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B551AE">
        <w:rPr>
          <w:sz w:val="20"/>
          <w:szCs w:val="20"/>
        </w:rPr>
        <w:t>При этом необходимо учесть, что в соответствии с п. 9 ст. 4 Закона №214-ФЗ к отношениям, возникающим из договора участия в долевом строительстве, заключенного гражданином в целях приобретения в собственность жилого помещения и иных объектов недвижимости исключительно для личных, семейных, домашних, бытовых и иных нужд, не связанных с осуществлением предпринимательской деятельности, законодательство о защите прав потребителей применяется в части, не</w:t>
      </w:r>
      <w:proofErr w:type="gramEnd"/>
      <w:r w:rsidRPr="00B551AE">
        <w:rPr>
          <w:sz w:val="20"/>
          <w:szCs w:val="20"/>
        </w:rPr>
        <w:t xml:space="preserve"> </w:t>
      </w:r>
      <w:proofErr w:type="gramStart"/>
      <w:r w:rsidRPr="00B551AE">
        <w:rPr>
          <w:sz w:val="20"/>
          <w:szCs w:val="20"/>
        </w:rPr>
        <w:t>урегулированной</w:t>
      </w:r>
      <w:proofErr w:type="gramEnd"/>
      <w:r w:rsidRPr="00B551AE">
        <w:rPr>
          <w:sz w:val="20"/>
          <w:szCs w:val="20"/>
        </w:rPr>
        <w:t xml:space="preserve"> данным законом.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 xml:space="preserve">Это означает, что Закон №214 устанавливает специальные правила в сделках между дольщиками и застройщиками, которые отличаются от тех общих правил, которые предусмотрены Законом №2300-1. Но это не значит, что Закон №2300-1 в таких сделках совсем прекращает защищать потребителей. Общие положения этого закона продолжают действовать и защищать определенные права потребителей. </w:t>
      </w:r>
      <w:proofErr w:type="gramStart"/>
      <w:r w:rsidRPr="00B551AE">
        <w:rPr>
          <w:sz w:val="20"/>
          <w:szCs w:val="20"/>
        </w:rPr>
        <w:t>Это положения, в частности о праве граждан на предоставление информации (статьи 8 — 12), об ответственности за нарушение прав потребителей (статья 13), о возмещении вреда (статья 14), о компенсации морального вреда (статья 15), об альтернативной подсудности (пункт 2 статьи 17), а также об освобождении от уплаты государственной пошлины (пункт 3 статьи 17).</w:t>
      </w:r>
      <w:proofErr w:type="gramEnd"/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Таким образом, </w:t>
      </w:r>
      <w:r w:rsidRPr="00B551AE">
        <w:rPr>
          <w:b/>
          <w:bCs/>
          <w:sz w:val="20"/>
          <w:szCs w:val="20"/>
        </w:rPr>
        <w:t xml:space="preserve">основаниями обращения в Управление </w:t>
      </w:r>
      <w:proofErr w:type="spellStart"/>
      <w:r w:rsidRPr="00B551AE">
        <w:rPr>
          <w:b/>
          <w:bCs/>
          <w:sz w:val="20"/>
          <w:szCs w:val="20"/>
        </w:rPr>
        <w:t>Роспотребнадзора</w:t>
      </w:r>
      <w:proofErr w:type="spellEnd"/>
      <w:r w:rsidRPr="00B551AE">
        <w:rPr>
          <w:b/>
          <w:bCs/>
          <w:sz w:val="20"/>
          <w:szCs w:val="20"/>
        </w:rPr>
        <w:t xml:space="preserve"> по </w:t>
      </w:r>
      <w:r w:rsidR="00090586">
        <w:rPr>
          <w:b/>
          <w:bCs/>
          <w:sz w:val="20"/>
          <w:szCs w:val="20"/>
        </w:rPr>
        <w:t>Свердловской области</w:t>
      </w:r>
      <w:r w:rsidRPr="00B551AE">
        <w:rPr>
          <w:b/>
          <w:bCs/>
          <w:sz w:val="20"/>
          <w:szCs w:val="20"/>
        </w:rPr>
        <w:t xml:space="preserve"> являются: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 xml:space="preserve">— выявленное потребителем несоответствие информации, содержащейся в договоре участия в долевом строительстве </w:t>
      </w:r>
      <w:proofErr w:type="gramStart"/>
      <w:r w:rsidRPr="00B551AE">
        <w:rPr>
          <w:sz w:val="20"/>
          <w:szCs w:val="20"/>
        </w:rPr>
        <w:t>и(</w:t>
      </w:r>
      <w:proofErr w:type="gramEnd"/>
      <w:r w:rsidRPr="00B551AE">
        <w:rPr>
          <w:sz w:val="20"/>
          <w:szCs w:val="20"/>
        </w:rPr>
        <w:t>или) в инструкции по эксплуатации объекта долевого строительства, требованиям Закона №214-ФЗ и Закона №2300-1;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— передача потребителю помещения (дома) существенно меньшей площади, чем предусмотрено договором участия в долевом строительстве, без возвращения соответствующей разницы в стоимости либо отказа в возвращении такой разницы;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 xml:space="preserve">— включение в договор дополнительных услуг </w:t>
      </w:r>
      <w:proofErr w:type="gramStart"/>
      <w:r w:rsidRPr="00B551AE">
        <w:rPr>
          <w:sz w:val="20"/>
          <w:szCs w:val="20"/>
        </w:rPr>
        <w:t>и(</w:t>
      </w:r>
      <w:proofErr w:type="gramEnd"/>
      <w:r w:rsidRPr="00B551AE">
        <w:rPr>
          <w:sz w:val="20"/>
          <w:szCs w:val="20"/>
        </w:rPr>
        <w:t>или) работ без письменного согласия потребителя.</w:t>
      </w:r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Прочие вопросы, связанные с качеством законченных строительством объектов, урегулируются потребителями с застройщиками самостоятельно в порядке, предусмотренном Законом №214-ФЗ, или в судебном порядке.</w:t>
      </w:r>
    </w:p>
    <w:p w:rsidR="00927D73" w:rsidRPr="00927D73" w:rsidRDefault="00B551AE" w:rsidP="00927D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B551AE">
        <w:rPr>
          <w:sz w:val="20"/>
          <w:szCs w:val="20"/>
        </w:rPr>
        <w:t>Кроме того, потребителям-дольщикам необходимо иметь в виду, что жалобы на предоставление коммунальных услуг, на текущее состояние и содержание общего имущества собственников помещений в законченных строительством многоквартирных домах или жилых домов в коттеджных поселках не относятся к предмету контроля (надзора) в области защиты прав потребителей, а являются предметом государственного жилищного контроля (надзора)</w:t>
      </w:r>
      <w:bookmarkStart w:id="0" w:name="_GoBack"/>
      <w:bookmarkEnd w:id="0"/>
      <w:r w:rsidR="00927D73">
        <w:rPr>
          <w:sz w:val="20"/>
          <w:szCs w:val="20"/>
        </w:rPr>
        <w:t>.</w:t>
      </w:r>
      <w:proofErr w:type="gramEnd"/>
    </w:p>
    <w:p w:rsidR="00B551AE" w:rsidRPr="00B551AE" w:rsidRDefault="00B551AE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1AE">
        <w:rPr>
          <w:sz w:val="20"/>
          <w:szCs w:val="20"/>
        </w:rPr>
        <w:t>.</w:t>
      </w:r>
    </w:p>
    <w:p w:rsidR="0086486F" w:rsidRPr="00DB6FFA" w:rsidRDefault="0086486F" w:rsidP="00B551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86486F" w:rsidRPr="00DB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174"/>
    <w:multiLevelType w:val="multilevel"/>
    <w:tmpl w:val="6A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EEF"/>
    <w:multiLevelType w:val="multilevel"/>
    <w:tmpl w:val="318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45230"/>
    <w:multiLevelType w:val="multilevel"/>
    <w:tmpl w:val="72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68355A"/>
    <w:multiLevelType w:val="multilevel"/>
    <w:tmpl w:val="116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4E32"/>
    <w:rsid w:val="00090586"/>
    <w:rsid w:val="000C405C"/>
    <w:rsid w:val="001046A8"/>
    <w:rsid w:val="001F6E3E"/>
    <w:rsid w:val="002E25E5"/>
    <w:rsid w:val="002E689D"/>
    <w:rsid w:val="002F65C3"/>
    <w:rsid w:val="00303A60"/>
    <w:rsid w:val="0031508F"/>
    <w:rsid w:val="003425CC"/>
    <w:rsid w:val="00370892"/>
    <w:rsid w:val="00376D37"/>
    <w:rsid w:val="003A23C8"/>
    <w:rsid w:val="004553EC"/>
    <w:rsid w:val="00473BFF"/>
    <w:rsid w:val="005056A2"/>
    <w:rsid w:val="00520B40"/>
    <w:rsid w:val="005C5113"/>
    <w:rsid w:val="006C7D90"/>
    <w:rsid w:val="00731D08"/>
    <w:rsid w:val="007346F9"/>
    <w:rsid w:val="007543CF"/>
    <w:rsid w:val="007A174C"/>
    <w:rsid w:val="007F2635"/>
    <w:rsid w:val="0080679F"/>
    <w:rsid w:val="0086486F"/>
    <w:rsid w:val="008724C3"/>
    <w:rsid w:val="008822D8"/>
    <w:rsid w:val="008A45D8"/>
    <w:rsid w:val="008B3665"/>
    <w:rsid w:val="008B393F"/>
    <w:rsid w:val="00927D73"/>
    <w:rsid w:val="0096473F"/>
    <w:rsid w:val="00976A63"/>
    <w:rsid w:val="009B2A62"/>
    <w:rsid w:val="009B3DE6"/>
    <w:rsid w:val="009D4A4D"/>
    <w:rsid w:val="009E71DE"/>
    <w:rsid w:val="00A60E2B"/>
    <w:rsid w:val="00B551AE"/>
    <w:rsid w:val="00D56E21"/>
    <w:rsid w:val="00D90BFA"/>
    <w:rsid w:val="00DB5CA9"/>
    <w:rsid w:val="00E03BE0"/>
    <w:rsid w:val="00E222F9"/>
    <w:rsid w:val="00E92439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27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_07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perecen_n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-/CODFj4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2024-04-25T04:48:00Z</cp:lastPrinted>
  <dcterms:created xsi:type="dcterms:W3CDTF">2024-04-25T04:49:00Z</dcterms:created>
  <dcterms:modified xsi:type="dcterms:W3CDTF">2024-04-25T04:49:00Z</dcterms:modified>
</cp:coreProperties>
</file>